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2E" w:rsidRPr="00EE122E" w:rsidRDefault="00EE122E" w:rsidP="00EE122E">
      <w:pPr>
        <w:jc w:val="center"/>
        <w:rPr>
          <w:rFonts w:asciiTheme="minorHAnsi" w:hAnsiTheme="minorHAnsi"/>
          <w:color w:val="548DD4" w:themeColor="text2" w:themeTint="99"/>
          <w:sz w:val="32"/>
          <w:szCs w:val="32"/>
        </w:rPr>
      </w:pPr>
      <w:r w:rsidRPr="00EE122E">
        <w:rPr>
          <w:rFonts w:asciiTheme="minorHAnsi" w:hAnsiTheme="minorHAnsi"/>
          <w:color w:val="548DD4" w:themeColor="text2" w:themeTint="99"/>
          <w:sz w:val="32"/>
          <w:szCs w:val="32"/>
        </w:rPr>
        <w:t>INFORMACJA</w:t>
      </w:r>
    </w:p>
    <w:p w:rsidR="00EE122E" w:rsidRPr="00EE122E" w:rsidRDefault="00EE122E" w:rsidP="00EE122E">
      <w:pPr>
        <w:rPr>
          <w:rFonts w:asciiTheme="minorHAnsi" w:hAnsiTheme="minorHAnsi"/>
        </w:rPr>
      </w:pPr>
    </w:p>
    <w:p w:rsidR="00EE122E" w:rsidRPr="00EE122E" w:rsidRDefault="00EE122E" w:rsidP="00EE122E">
      <w:pPr>
        <w:rPr>
          <w:rFonts w:asciiTheme="minorHAnsi" w:hAnsiTheme="minorHAnsi"/>
        </w:rPr>
      </w:pPr>
    </w:p>
    <w:p w:rsidR="00EE122E" w:rsidRPr="00EE122E" w:rsidRDefault="00EE122E" w:rsidP="00EE122E">
      <w:pPr>
        <w:rPr>
          <w:rFonts w:asciiTheme="minorHAnsi" w:hAnsiTheme="minorHAnsi"/>
        </w:rPr>
      </w:pPr>
    </w:p>
    <w:p w:rsidR="00EE122E" w:rsidRPr="00EE122E" w:rsidRDefault="00EE122E" w:rsidP="00EE122E">
      <w:pPr>
        <w:jc w:val="both"/>
        <w:rPr>
          <w:rFonts w:asciiTheme="minorHAnsi" w:hAnsiTheme="minorHAnsi"/>
        </w:rPr>
      </w:pPr>
      <w:r w:rsidRPr="00EE122E">
        <w:rPr>
          <w:rFonts w:asciiTheme="minorHAnsi" w:hAnsiTheme="minorHAnsi"/>
        </w:rPr>
        <w:t xml:space="preserve">    M</w:t>
      </w:r>
      <w:r w:rsidRPr="00EE122E">
        <w:rPr>
          <w:rFonts w:asciiTheme="minorHAnsi" w:hAnsiTheme="minorHAnsi"/>
        </w:rPr>
        <w:t>obilności, które rozpoczną się przed rzeczywistą datą</w:t>
      </w:r>
      <w:r w:rsidRPr="00EE122E">
        <w:rPr>
          <w:rFonts w:asciiTheme="minorHAnsi" w:hAnsiTheme="minorHAnsi"/>
          <w:b/>
          <w:bCs/>
        </w:rPr>
        <w:t xml:space="preserve"> </w:t>
      </w:r>
      <w:r w:rsidRPr="00EE122E">
        <w:rPr>
          <w:rFonts w:asciiTheme="minorHAnsi" w:hAnsiTheme="minorHAnsi"/>
        </w:rPr>
        <w:t xml:space="preserve">wyjścia Wielkiej Brytanii z UE są uprawnione, a dotychczasowe zasady mają zastosowanie tak długo, jak UK jest członkiem UE. Jednakże, jeśli student poniesie koszty związane z planowanym wyjazdem, a </w:t>
      </w:r>
      <w:proofErr w:type="spellStart"/>
      <w:r w:rsidRPr="00EE122E">
        <w:rPr>
          <w:rFonts w:asciiTheme="minorHAnsi" w:hAnsiTheme="minorHAnsi"/>
        </w:rPr>
        <w:t>Brexit</w:t>
      </w:r>
      <w:proofErr w:type="spellEnd"/>
      <w:r w:rsidRPr="00EE122E">
        <w:rPr>
          <w:rFonts w:asciiTheme="minorHAnsi" w:hAnsiTheme="minorHAnsi"/>
        </w:rPr>
        <w:t xml:space="preserve"> nastąpi przed rozpoczęciem studenta mobilności (data rozpoczęcia praktyki), koszty te będą nieuprawnione i student nie otrzyma stypendium. </w:t>
      </w:r>
    </w:p>
    <w:p w:rsidR="00831B6F" w:rsidRDefault="00831B6F">
      <w:bookmarkStart w:id="0" w:name="_GoBack"/>
      <w:bookmarkEnd w:id="0"/>
    </w:p>
    <w:sectPr w:rsidR="0083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2E"/>
    <w:rsid w:val="00831B6F"/>
    <w:rsid w:val="00E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2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2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Krupa</dc:creator>
  <cp:lastModifiedBy>Justyna Krupa</cp:lastModifiedBy>
  <cp:revision>1</cp:revision>
  <dcterms:created xsi:type="dcterms:W3CDTF">2019-11-15T08:35:00Z</dcterms:created>
  <dcterms:modified xsi:type="dcterms:W3CDTF">2019-11-15T08:36:00Z</dcterms:modified>
</cp:coreProperties>
</file>